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 w:line="240" w:lineRule="auto"/>
        <w:jc w:val="center"/>
      </w:pPr>
      <w:r>
        <w:rPr>
          <w:rFonts w:ascii="Times New Roman" w:hAnsi="Times New Roman" w:eastAsia="SimSun"/>
          <w:b/>
          <w:color w:val="004235"/>
          <w:sz w:val="24"/>
        </w:rPr>
        <w:t>LikenessStage</w:t>
      </w:r>
    </w:p>
    <w:p>
      <w:pPr>
        <w:spacing w:before="0" w:after="120" w:line="240" w:lineRule="auto"/>
        <w:jc w:val="center"/>
      </w:pPr>
      <w:r>
        <w:rPr>
          <w:rFonts w:ascii="Times New Roman" w:hAnsi="Times New Roman" w:eastAsia="SimSun"/>
          <w:b/>
          <w:color w:val="14202B"/>
          <w:sz w:val="24"/>
        </w:rPr>
        <w:t>真人肖像与情绪表演素材授权平台 - 天使融资一页纸</w:t>
      </w:r>
    </w:p>
    <w:p>
      <w:pPr>
        <w:spacing w:before="0" w:after="160" w:line="240" w:lineRule="auto"/>
        <w:jc w:val="center"/>
      </w:pPr>
      <w:r>
        <w:rPr>
          <w:rFonts w:ascii="Times New Roman" w:hAnsi="Times New Roman" w:eastAsia="SimSun"/>
          <w:b/>
          <w:color w:val="923C3C"/>
          <w:sz w:val="24"/>
        </w:rPr>
        <w:t>天使轮估值：USD 1,000,000；融资：USD 100,000，占股 10%；最低参与：USD 5,000；预计下一轮估值：USD 20-30 million。</w:t>
      </w:r>
    </w:p>
    <w:p>
      <w:pPr>
        <w:spacing w:before="0" w:after="80" w:line="240" w:lineRule="auto"/>
      </w:pPr>
      <w:r>
        <w:rPr>
          <w:rFonts w:ascii="Times New Roman" w:hAnsi="Times New Roman" w:eastAsia="SimSun"/>
          <w:b/>
          <w:color w:val="004235"/>
          <w:sz w:val="24"/>
        </w:rPr>
        <w:t>一句话定位</w:t>
      </w:r>
    </w:p>
    <w:p>
      <w:pPr>
        <w:spacing w:before="0" w:after="120" w:line="240" w:lineRule="auto"/>
      </w:pPr>
      <w:r>
        <w:rPr>
          <w:rFonts w:ascii="Times New Roman" w:hAnsi="Times New Roman" w:eastAsia="SimSun"/>
          <w:b w:val="0"/>
          <w:color w:val="14202B"/>
          <w:sz w:val="24"/>
        </w:rPr>
        <w:t>AI 短剧、AI 动画、游戏和广告正在爆发式使用数字人物，但合法、可交易、可审计的真人肖像与情绪表演素材供给不足。LikenessStage 让创作者注册后上传本人新录制的照片和 4 秒以内情绪视频，制作方按分钟、项目费或收入分成购买授权，平台成交后抽佣。</w:t>
      </w:r>
    </w:p>
    <w:p>
      <w:pPr>
        <w:spacing w:before="0" w:after="80" w:line="240" w:lineRule="auto"/>
      </w:pPr>
      <w:r>
        <w:rPr>
          <w:rFonts w:ascii="Times New Roman" w:hAnsi="Times New Roman" w:eastAsia="SimSun"/>
          <w:b/>
          <w:color w:val="004235"/>
          <w:sz w:val="24"/>
        </w:rPr>
        <w:t>核心融资口径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69"/>
        <w:gridCol w:w="3369"/>
        <w:gridCol w:w="3369"/>
      </w:tblGrid>
      <w:tr>
        <w:tc>
          <w:tcPr>
            <w:tcW w:type="dxa" w:w="2381"/>
            <w:shd w:fill="EDF2EF"/>
            <w:tcBorders>
              <w:top w:val="single" w:sz="6" w:space="0" w:color="C7D0CC"/>
              <w:left w:val="single" w:sz="6" w:space="0" w:color="C7D0CC"/>
              <w:bottom w:val="single" w:sz="6" w:space="0" w:color="C7D0CC"/>
              <w:right w:val="single" w:sz="6" w:space="0" w:color="C7D0CC"/>
            </w:tcBorders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/>
            <w:r>
              <w:rPr>
                <w:rFonts w:ascii="Times New Roman" w:hAnsi="Times New Roman" w:eastAsia="SimSun"/>
                <w:b/>
                <w:color w:val="14202B"/>
                <w:sz w:val="20"/>
              </w:rPr>
              <w:t>本轮融资</w:t>
            </w:r>
          </w:p>
        </w:tc>
        <w:tc>
          <w:tcPr>
            <w:tcW w:type="dxa" w:w="2948"/>
            <w:tcBorders>
              <w:top w:val="single" w:sz="6" w:space="0" w:color="C7D0CC"/>
              <w:left w:val="single" w:sz="6" w:space="0" w:color="C7D0CC"/>
              <w:bottom w:val="single" w:sz="6" w:space="0" w:color="C7D0CC"/>
              <w:right w:val="single" w:sz="6" w:space="0" w:color="C7D0CC"/>
            </w:tcBorders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/>
            <w:r>
              <w:rPr>
                <w:rFonts w:ascii="Times New Roman" w:hAnsi="Times New Roman" w:eastAsia="SimSun"/>
                <w:b/>
                <w:color w:val="14202B"/>
                <w:sz w:val="20"/>
              </w:rPr>
              <w:t>USD 100,000</w:t>
            </w:r>
          </w:p>
        </w:tc>
        <w:tc>
          <w:tcPr>
            <w:tcW w:type="dxa" w:w="3742"/>
            <w:tcBorders>
              <w:top w:val="single" w:sz="6" w:space="0" w:color="C7D0CC"/>
              <w:left w:val="single" w:sz="6" w:space="0" w:color="C7D0CC"/>
              <w:bottom w:val="single" w:sz="6" w:space="0" w:color="C7D0CC"/>
              <w:right w:val="single" w:sz="6" w:space="0" w:color="C7D0CC"/>
            </w:tcBorders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/>
            <w:r>
              <w:rPr>
                <w:rFonts w:ascii="Times New Roman" w:hAnsi="Times New Roman" w:eastAsia="SimSun"/>
                <w:b w:val="0"/>
                <w:color w:val="14202B"/>
                <w:sz w:val="20"/>
              </w:rPr>
              <w:t>天使轮融资 10 万美元，占股 10%。</w:t>
            </w:r>
          </w:p>
        </w:tc>
      </w:tr>
      <w:tr>
        <w:tc>
          <w:tcPr>
            <w:tcW w:type="dxa" w:w="2381"/>
            <w:shd w:fill="EDF2EF"/>
            <w:tcBorders>
              <w:top w:val="single" w:sz="6" w:space="0" w:color="C7D0CC"/>
              <w:left w:val="single" w:sz="6" w:space="0" w:color="C7D0CC"/>
              <w:bottom w:val="single" w:sz="6" w:space="0" w:color="C7D0CC"/>
              <w:right w:val="single" w:sz="6" w:space="0" w:color="C7D0CC"/>
            </w:tcBorders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/>
            <w:r>
              <w:rPr>
                <w:rFonts w:ascii="Times New Roman" w:hAnsi="Times New Roman" w:eastAsia="SimSun"/>
                <w:b/>
                <w:color w:val="14202B"/>
                <w:sz w:val="20"/>
              </w:rPr>
              <w:t>本轮估值</w:t>
            </w:r>
          </w:p>
        </w:tc>
        <w:tc>
          <w:tcPr>
            <w:tcW w:type="dxa" w:w="2948"/>
            <w:tcBorders>
              <w:top w:val="single" w:sz="6" w:space="0" w:color="C7D0CC"/>
              <w:left w:val="single" w:sz="6" w:space="0" w:color="C7D0CC"/>
              <w:bottom w:val="single" w:sz="6" w:space="0" w:color="C7D0CC"/>
              <w:right w:val="single" w:sz="6" w:space="0" w:color="C7D0CC"/>
            </w:tcBorders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/>
            <w:r>
              <w:rPr>
                <w:rFonts w:ascii="Times New Roman" w:hAnsi="Times New Roman" w:eastAsia="SimSun"/>
                <w:b/>
                <w:color w:val="14202B"/>
                <w:sz w:val="20"/>
              </w:rPr>
              <w:t>USD 1,000,000</w:t>
            </w:r>
          </w:p>
        </w:tc>
        <w:tc>
          <w:tcPr>
            <w:tcW w:type="dxa" w:w="3742"/>
            <w:tcBorders>
              <w:top w:val="single" w:sz="6" w:space="0" w:color="C7D0CC"/>
              <w:left w:val="single" w:sz="6" w:space="0" w:color="C7D0CC"/>
              <w:bottom w:val="single" w:sz="6" w:space="0" w:color="C7D0CC"/>
              <w:right w:val="single" w:sz="6" w:space="0" w:color="C7D0CC"/>
            </w:tcBorders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/>
            <w:r>
              <w:rPr>
                <w:rFonts w:ascii="Times New Roman" w:hAnsi="Times New Roman" w:eastAsia="SimSun"/>
                <w:b w:val="0"/>
                <w:color w:val="14202B"/>
                <w:sz w:val="20"/>
              </w:rPr>
              <w:t>按 100 万美元估值启动天使轮。</w:t>
            </w:r>
          </w:p>
        </w:tc>
      </w:tr>
      <w:tr>
        <w:tc>
          <w:tcPr>
            <w:tcW w:type="dxa" w:w="2381"/>
            <w:shd w:fill="EDF2EF"/>
            <w:tcBorders>
              <w:top w:val="single" w:sz="6" w:space="0" w:color="C7D0CC"/>
              <w:left w:val="single" w:sz="6" w:space="0" w:color="C7D0CC"/>
              <w:bottom w:val="single" w:sz="6" w:space="0" w:color="C7D0CC"/>
              <w:right w:val="single" w:sz="6" w:space="0" w:color="C7D0CC"/>
            </w:tcBorders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/>
            <w:r>
              <w:rPr>
                <w:rFonts w:ascii="Times New Roman" w:hAnsi="Times New Roman" w:eastAsia="SimSun"/>
                <w:b/>
                <w:color w:val="14202B"/>
                <w:sz w:val="20"/>
              </w:rPr>
              <w:t>最低参与</w:t>
            </w:r>
          </w:p>
        </w:tc>
        <w:tc>
          <w:tcPr>
            <w:tcW w:type="dxa" w:w="2948"/>
            <w:tcBorders>
              <w:top w:val="single" w:sz="6" w:space="0" w:color="C7D0CC"/>
              <w:left w:val="single" w:sz="6" w:space="0" w:color="C7D0CC"/>
              <w:bottom w:val="single" w:sz="6" w:space="0" w:color="C7D0CC"/>
              <w:right w:val="single" w:sz="6" w:space="0" w:color="C7D0CC"/>
            </w:tcBorders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/>
            <w:r>
              <w:rPr>
                <w:rFonts w:ascii="Times New Roman" w:hAnsi="Times New Roman" w:eastAsia="SimSun"/>
                <w:b/>
                <w:color w:val="14202B"/>
                <w:sz w:val="20"/>
              </w:rPr>
              <w:t>USD 5,000</w:t>
            </w:r>
          </w:p>
        </w:tc>
        <w:tc>
          <w:tcPr>
            <w:tcW w:type="dxa" w:w="3742"/>
            <w:tcBorders>
              <w:top w:val="single" w:sz="6" w:space="0" w:color="C7D0CC"/>
              <w:left w:val="single" w:sz="6" w:space="0" w:color="C7D0CC"/>
              <w:bottom w:val="single" w:sz="6" w:space="0" w:color="C7D0CC"/>
              <w:right w:val="single" w:sz="6" w:space="0" w:color="C7D0CC"/>
            </w:tcBorders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/>
            <w:r>
              <w:rPr>
                <w:rFonts w:ascii="Times New Roman" w:hAnsi="Times New Roman" w:eastAsia="SimSun"/>
                <w:b w:val="0"/>
                <w:color w:val="14202B"/>
                <w:sz w:val="20"/>
              </w:rPr>
              <w:t>20 位投资人每人 5,000 美元即可凑满 10 万美元。</w:t>
            </w:r>
          </w:p>
        </w:tc>
      </w:tr>
      <w:tr>
        <w:tc>
          <w:tcPr>
            <w:tcW w:type="dxa" w:w="2381"/>
            <w:shd w:fill="EDF2EF"/>
            <w:tcBorders>
              <w:top w:val="single" w:sz="6" w:space="0" w:color="C7D0CC"/>
              <w:left w:val="single" w:sz="6" w:space="0" w:color="C7D0CC"/>
              <w:bottom w:val="single" w:sz="6" w:space="0" w:color="C7D0CC"/>
              <w:right w:val="single" w:sz="6" w:space="0" w:color="C7D0CC"/>
            </w:tcBorders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/>
            <w:r>
              <w:rPr>
                <w:rFonts w:ascii="Times New Roman" w:hAnsi="Times New Roman" w:eastAsia="SimSun"/>
                <w:b/>
                <w:color w:val="14202B"/>
                <w:sz w:val="20"/>
              </w:rPr>
              <w:t>下一轮目标</w:t>
            </w:r>
          </w:p>
        </w:tc>
        <w:tc>
          <w:tcPr>
            <w:tcW w:type="dxa" w:w="2948"/>
            <w:tcBorders>
              <w:top w:val="single" w:sz="6" w:space="0" w:color="C7D0CC"/>
              <w:left w:val="single" w:sz="6" w:space="0" w:color="C7D0CC"/>
              <w:bottom w:val="single" w:sz="6" w:space="0" w:color="C7D0CC"/>
              <w:right w:val="single" w:sz="6" w:space="0" w:color="C7D0CC"/>
            </w:tcBorders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/>
            <w:r>
              <w:rPr>
                <w:rFonts w:ascii="Times New Roman" w:hAnsi="Times New Roman" w:eastAsia="SimSun"/>
                <w:b/>
                <w:color w:val="14202B"/>
                <w:sz w:val="20"/>
              </w:rPr>
              <w:t>USD 20-30 million</w:t>
            </w:r>
          </w:p>
        </w:tc>
        <w:tc>
          <w:tcPr>
            <w:tcW w:type="dxa" w:w="3742"/>
            <w:tcBorders>
              <w:top w:val="single" w:sz="6" w:space="0" w:color="C7D0CC"/>
              <w:left w:val="single" w:sz="6" w:space="0" w:color="C7D0CC"/>
              <w:bottom w:val="single" w:sz="6" w:space="0" w:color="C7D0CC"/>
              <w:right w:val="single" w:sz="6" w:space="0" w:color="C7D0CC"/>
            </w:tcBorders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/>
            <w:r>
              <w:rPr>
                <w:rFonts w:ascii="Times New Roman" w:hAnsi="Times New Roman" w:eastAsia="SimSun"/>
                <w:b w:val="0"/>
                <w:color w:val="14202B"/>
                <w:sz w:val="20"/>
              </w:rPr>
              <w:t>以创作者供给、制作方需求和首批订单验证为前提。</w:t>
            </w:r>
          </w:p>
        </w:tc>
      </w:tr>
      <w:tr>
        <w:tc>
          <w:tcPr>
            <w:tcW w:type="dxa" w:w="2381"/>
            <w:shd w:fill="EDF2EF"/>
            <w:tcBorders>
              <w:top w:val="single" w:sz="6" w:space="0" w:color="C7D0CC"/>
              <w:left w:val="single" w:sz="6" w:space="0" w:color="C7D0CC"/>
              <w:bottom w:val="single" w:sz="6" w:space="0" w:color="C7D0CC"/>
              <w:right w:val="single" w:sz="6" w:space="0" w:color="C7D0CC"/>
            </w:tcBorders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/>
            <w:r>
              <w:rPr>
                <w:rFonts w:ascii="Times New Roman" w:hAnsi="Times New Roman" w:eastAsia="SimSun"/>
                <w:b/>
                <w:color w:val="14202B"/>
                <w:sz w:val="20"/>
              </w:rPr>
              <w:t>平台收入</w:t>
            </w:r>
          </w:p>
        </w:tc>
        <w:tc>
          <w:tcPr>
            <w:tcW w:type="dxa" w:w="2948"/>
            <w:tcBorders>
              <w:top w:val="single" w:sz="6" w:space="0" w:color="C7D0CC"/>
              <w:left w:val="single" w:sz="6" w:space="0" w:color="C7D0CC"/>
              <w:bottom w:val="single" w:sz="6" w:space="0" w:color="C7D0CC"/>
              <w:right w:val="single" w:sz="6" w:space="0" w:color="C7D0CC"/>
            </w:tcBorders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/>
            <w:r>
              <w:rPr>
                <w:rFonts w:ascii="Times New Roman" w:hAnsi="Times New Roman" w:eastAsia="SimSun"/>
                <w:b/>
                <w:color w:val="14202B"/>
                <w:sz w:val="20"/>
              </w:rPr>
              <w:t>30% 抽佣</w:t>
            </w:r>
          </w:p>
        </w:tc>
        <w:tc>
          <w:tcPr>
            <w:tcW w:type="dxa" w:w="3742"/>
            <w:tcBorders>
              <w:top w:val="single" w:sz="6" w:space="0" w:color="C7D0CC"/>
              <w:left w:val="single" w:sz="6" w:space="0" w:color="C7D0CC"/>
              <w:bottom w:val="single" w:sz="6" w:space="0" w:color="C7D0CC"/>
              <w:right w:val="single" w:sz="6" w:space="0" w:color="C7D0CC"/>
            </w:tcBorders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/>
            <w:r>
              <w:rPr>
                <w:rFonts w:ascii="Times New Roman" w:hAnsi="Times New Roman" w:eastAsia="SimSun"/>
                <w:b w:val="0"/>
                <w:color w:val="14202B"/>
                <w:sz w:val="20"/>
              </w:rPr>
              <w:t>普通交易 70/30 分账；大项目可采用保底 + 收入分成。</w:t>
            </w:r>
          </w:p>
        </w:tc>
      </w:tr>
    </w:tbl>
    <w:p>
      <w:pPr>
        <w:spacing w:before="0" w:after="80" w:line="240" w:lineRule="auto"/>
      </w:pPr>
      <w:r>
        <w:rPr>
          <w:rFonts w:ascii="Times New Roman" w:hAnsi="Times New Roman" w:eastAsia="SimSun"/>
          <w:b/>
          <w:color w:val="004235"/>
          <w:sz w:val="24"/>
        </w:rPr>
        <w:t>为什么现在有机会</w:t>
      </w:r>
    </w:p>
    <w:p>
      <w:pPr>
        <w:spacing w:before="0" w:after="0" w:line="240" w:lineRule="auto"/>
        <w:ind w:left="283" w:hanging="125"/>
      </w:pPr>
      <w:r>
        <w:rPr>
          <w:rFonts w:ascii="Times New Roman" w:hAnsi="Times New Roman" w:eastAsia="SimSun"/>
          <w:b/>
          <w:color w:val="004235"/>
          <w:sz w:val="24"/>
        </w:rPr>
        <w:t xml:space="preserve">• </w:t>
      </w:r>
      <w:r>
        <w:rPr>
          <w:rFonts w:ascii="Times New Roman" w:hAnsi="Times New Roman" w:eastAsia="SimSun"/>
          <w:b w:val="0"/>
          <w:color w:val="14202B"/>
          <w:sz w:val="24"/>
        </w:rPr>
        <w:t>AI 内容生产让制作方需要大量合法授权的人脸、表情、声音、口型和情绪素材。</w:t>
      </w:r>
    </w:p>
    <w:p>
      <w:pPr>
        <w:spacing w:before="0" w:after="0" w:line="240" w:lineRule="auto"/>
        <w:ind w:left="283" w:hanging="125"/>
      </w:pPr>
      <w:r>
        <w:rPr>
          <w:rFonts w:ascii="Times New Roman" w:hAnsi="Times New Roman" w:eastAsia="SimSun"/>
          <w:b/>
          <w:color w:val="004235"/>
          <w:sz w:val="24"/>
        </w:rPr>
        <w:t xml:space="preserve">• </w:t>
      </w:r>
      <w:r>
        <w:rPr>
          <w:rFonts w:ascii="Times New Roman" w:hAnsi="Times New Roman" w:eastAsia="SimSun"/>
          <w:b w:val="0"/>
          <w:color w:val="14202B"/>
          <w:sz w:val="24"/>
        </w:rPr>
        <w:t>明星、老艺人、网红和普通人都可能通过本人新录制素材获得新的长期收入。</w:t>
      </w:r>
    </w:p>
    <w:p>
      <w:pPr>
        <w:spacing w:before="0" w:after="0" w:line="240" w:lineRule="auto"/>
        <w:ind w:left="283" w:hanging="125"/>
      </w:pPr>
      <w:r>
        <w:rPr>
          <w:rFonts w:ascii="Times New Roman" w:hAnsi="Times New Roman" w:eastAsia="SimSun"/>
          <w:b/>
          <w:color w:val="004235"/>
          <w:sz w:val="24"/>
        </w:rPr>
        <w:t xml:space="preserve">• </w:t>
      </w:r>
      <w:r>
        <w:rPr>
          <w:rFonts w:ascii="Times New Roman" w:hAnsi="Times New Roman" w:eastAsia="SimSun"/>
          <w:b w:val="0"/>
          <w:color w:val="14202B"/>
          <w:sz w:val="24"/>
        </w:rPr>
        <w:t>平台价值在于清权、定价、订单、合同、授权证书、分账和侵权下架，而不是简单卖表情包。</w:t>
      </w:r>
    </w:p>
    <w:p>
      <w:pPr>
        <w:spacing w:before="0" w:after="80" w:line="240" w:lineRule="auto"/>
      </w:pPr>
      <w:r>
        <w:rPr>
          <w:rFonts w:ascii="Times New Roman" w:hAnsi="Times New Roman" w:eastAsia="SimSun"/>
          <w:b/>
          <w:color w:val="004235"/>
          <w:sz w:val="24"/>
        </w:rPr>
        <w:t>10 万美元资金用途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69"/>
        <w:gridCol w:w="3369"/>
        <w:gridCol w:w="3369"/>
      </w:tblGrid>
      <w:tr>
        <w:tc>
          <w:tcPr>
            <w:tcW w:type="dxa" w:w="3061"/>
            <w:shd w:fill="004235"/>
            <w:tcBorders>
              <w:top w:val="single" w:sz="6" w:space="0" w:color="C7D0CC"/>
              <w:left w:val="single" w:sz="6" w:space="0" w:color="C7D0CC"/>
              <w:bottom w:val="single" w:sz="6" w:space="0" w:color="C7D0CC"/>
              <w:right w:val="single" w:sz="6" w:space="0" w:color="C7D0CC"/>
            </w:tcBorders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/>
            <w:r>
              <w:rPr>
                <w:rFonts w:ascii="Times New Roman" w:hAnsi="Times New Roman" w:eastAsia="SimSun"/>
                <w:b/>
                <w:color w:val="FFFFFF"/>
                <w:sz w:val="20"/>
              </w:rPr>
              <w:t>用途</w:t>
            </w:r>
          </w:p>
        </w:tc>
        <w:tc>
          <w:tcPr>
            <w:tcW w:type="dxa" w:w="1474"/>
            <w:shd w:fill="004235"/>
            <w:tcBorders>
              <w:top w:val="single" w:sz="6" w:space="0" w:color="C7D0CC"/>
              <w:left w:val="single" w:sz="6" w:space="0" w:color="C7D0CC"/>
              <w:bottom w:val="single" w:sz="6" w:space="0" w:color="C7D0CC"/>
              <w:right w:val="single" w:sz="6" w:space="0" w:color="C7D0CC"/>
            </w:tcBorders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/>
            <w:r>
              <w:rPr>
                <w:rFonts w:ascii="Times New Roman" w:hAnsi="Times New Roman" w:eastAsia="SimSun"/>
                <w:b/>
                <w:color w:val="FFFFFF"/>
                <w:sz w:val="20"/>
              </w:rPr>
              <w:t>比例</w:t>
            </w:r>
          </w:p>
        </w:tc>
        <w:tc>
          <w:tcPr>
            <w:tcW w:type="dxa" w:w="4422"/>
            <w:shd w:fill="004235"/>
            <w:tcBorders>
              <w:top w:val="single" w:sz="6" w:space="0" w:color="C7D0CC"/>
              <w:left w:val="single" w:sz="6" w:space="0" w:color="C7D0CC"/>
              <w:bottom w:val="single" w:sz="6" w:space="0" w:color="C7D0CC"/>
              <w:right w:val="single" w:sz="6" w:space="0" w:color="C7D0CC"/>
            </w:tcBorders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/>
            <w:r>
              <w:rPr>
                <w:rFonts w:ascii="Times New Roman" w:hAnsi="Times New Roman" w:eastAsia="SimSun"/>
                <w:b/>
                <w:color w:val="FFFFFF"/>
                <w:sz w:val="20"/>
              </w:rPr>
              <w:t>说明</w:t>
            </w:r>
          </w:p>
        </w:tc>
      </w:tr>
      <w:tr>
        <w:tc>
          <w:tcPr>
            <w:tcW w:type="dxa" w:w="3061"/>
            <w:tcBorders>
              <w:top w:val="single" w:sz="6" w:space="0" w:color="C7D0CC"/>
              <w:left w:val="single" w:sz="6" w:space="0" w:color="C7D0CC"/>
              <w:bottom w:val="single" w:sz="6" w:space="0" w:color="C7D0CC"/>
              <w:right w:val="single" w:sz="6" w:space="0" w:color="C7D0CC"/>
            </w:tcBorders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/>
            <w:r>
              <w:rPr>
                <w:rFonts w:ascii="Times New Roman" w:hAnsi="Times New Roman" w:eastAsia="SimSun"/>
                <w:b w:val="0"/>
                <w:color w:val="14202B"/>
                <w:sz w:val="20"/>
              </w:rPr>
              <w:t>产品与前端/后台 MVP</w:t>
            </w:r>
          </w:p>
        </w:tc>
        <w:tc>
          <w:tcPr>
            <w:tcW w:type="dxa" w:w="1474"/>
            <w:tcBorders>
              <w:top w:val="single" w:sz="6" w:space="0" w:color="C7D0CC"/>
              <w:left w:val="single" w:sz="6" w:space="0" w:color="C7D0CC"/>
              <w:bottom w:val="single" w:sz="6" w:space="0" w:color="C7D0CC"/>
              <w:right w:val="single" w:sz="6" w:space="0" w:color="C7D0CC"/>
            </w:tcBorders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/>
            <w:r>
              <w:rPr>
                <w:rFonts w:ascii="Times New Roman" w:hAnsi="Times New Roman" w:eastAsia="SimSun"/>
                <w:b/>
                <w:color w:val="14202B"/>
                <w:sz w:val="20"/>
              </w:rPr>
              <w:t>32%</w:t>
            </w:r>
          </w:p>
        </w:tc>
        <w:tc>
          <w:tcPr>
            <w:tcW w:type="dxa" w:w="4422"/>
            <w:tcBorders>
              <w:top w:val="single" w:sz="6" w:space="0" w:color="C7D0CC"/>
              <w:left w:val="single" w:sz="6" w:space="0" w:color="C7D0CC"/>
              <w:bottom w:val="single" w:sz="6" w:space="0" w:color="C7D0CC"/>
              <w:right w:val="single" w:sz="6" w:space="0" w:color="C7D0CC"/>
            </w:tcBorders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/>
            <w:r>
              <w:rPr>
                <w:rFonts w:ascii="Times New Roman" w:hAnsi="Times New Roman" w:eastAsia="SimSun"/>
                <w:b w:val="0"/>
                <w:color w:val="14202B"/>
                <w:sz w:val="20"/>
              </w:rPr>
              <w:t>把网站、线索收集、素材库、下单测算和后台雏形做成可演示版本。</w:t>
            </w:r>
          </w:p>
        </w:tc>
      </w:tr>
      <w:tr>
        <w:tc>
          <w:tcPr>
            <w:tcW w:type="dxa" w:w="3061"/>
            <w:tcBorders>
              <w:top w:val="single" w:sz="6" w:space="0" w:color="C7D0CC"/>
              <w:left w:val="single" w:sz="6" w:space="0" w:color="C7D0CC"/>
              <w:bottom w:val="single" w:sz="6" w:space="0" w:color="C7D0CC"/>
              <w:right w:val="single" w:sz="6" w:space="0" w:color="C7D0CC"/>
            </w:tcBorders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/>
            <w:r>
              <w:rPr>
                <w:rFonts w:ascii="Times New Roman" w:hAnsi="Times New Roman" w:eastAsia="SimSun"/>
                <w:b w:val="0"/>
                <w:color w:val="14202B"/>
                <w:sz w:val="20"/>
              </w:rPr>
              <w:t>首批创作者招募与素材审核</w:t>
            </w:r>
          </w:p>
        </w:tc>
        <w:tc>
          <w:tcPr>
            <w:tcW w:type="dxa" w:w="1474"/>
            <w:tcBorders>
              <w:top w:val="single" w:sz="6" w:space="0" w:color="C7D0CC"/>
              <w:left w:val="single" w:sz="6" w:space="0" w:color="C7D0CC"/>
              <w:bottom w:val="single" w:sz="6" w:space="0" w:color="C7D0CC"/>
              <w:right w:val="single" w:sz="6" w:space="0" w:color="C7D0CC"/>
            </w:tcBorders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/>
            <w:r>
              <w:rPr>
                <w:rFonts w:ascii="Times New Roman" w:hAnsi="Times New Roman" w:eastAsia="SimSun"/>
                <w:b/>
                <w:color w:val="14202B"/>
                <w:sz w:val="20"/>
              </w:rPr>
              <w:t>22%</w:t>
            </w:r>
          </w:p>
        </w:tc>
        <w:tc>
          <w:tcPr>
            <w:tcW w:type="dxa" w:w="4422"/>
            <w:tcBorders>
              <w:top w:val="single" w:sz="6" w:space="0" w:color="C7D0CC"/>
              <w:left w:val="single" w:sz="6" w:space="0" w:color="C7D0CC"/>
              <w:bottom w:val="single" w:sz="6" w:space="0" w:color="C7D0CC"/>
              <w:right w:val="single" w:sz="6" w:space="0" w:color="C7D0CC"/>
            </w:tcBorders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/>
            <w:r>
              <w:rPr>
                <w:rFonts w:ascii="Times New Roman" w:hAnsi="Times New Roman" w:eastAsia="SimSun"/>
                <w:b w:val="0"/>
                <w:color w:val="14202B"/>
                <w:sz w:val="20"/>
              </w:rPr>
              <w:t>招募演员、网红、老艺人和普通人，录制 10-20 种情绪状态。</w:t>
            </w:r>
          </w:p>
        </w:tc>
      </w:tr>
      <w:tr>
        <w:tc>
          <w:tcPr>
            <w:tcW w:type="dxa" w:w="3061"/>
            <w:tcBorders>
              <w:top w:val="single" w:sz="6" w:space="0" w:color="C7D0CC"/>
              <w:left w:val="single" w:sz="6" w:space="0" w:color="C7D0CC"/>
              <w:bottom w:val="single" w:sz="6" w:space="0" w:color="C7D0CC"/>
              <w:right w:val="single" w:sz="6" w:space="0" w:color="C7D0CC"/>
            </w:tcBorders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/>
            <w:r>
              <w:rPr>
                <w:rFonts w:ascii="Times New Roman" w:hAnsi="Times New Roman" w:eastAsia="SimSun"/>
                <w:b w:val="0"/>
                <w:color w:val="14202B"/>
                <w:sz w:val="20"/>
              </w:rPr>
              <w:t>广告投放与制作方获客</w:t>
            </w:r>
          </w:p>
        </w:tc>
        <w:tc>
          <w:tcPr>
            <w:tcW w:type="dxa" w:w="1474"/>
            <w:tcBorders>
              <w:top w:val="single" w:sz="6" w:space="0" w:color="C7D0CC"/>
              <w:left w:val="single" w:sz="6" w:space="0" w:color="C7D0CC"/>
              <w:bottom w:val="single" w:sz="6" w:space="0" w:color="C7D0CC"/>
              <w:right w:val="single" w:sz="6" w:space="0" w:color="C7D0CC"/>
            </w:tcBorders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/>
            <w:r>
              <w:rPr>
                <w:rFonts w:ascii="Times New Roman" w:hAnsi="Times New Roman" w:eastAsia="SimSun"/>
                <w:b/>
                <w:color w:val="14202B"/>
                <w:sz w:val="20"/>
              </w:rPr>
              <w:t>24%</w:t>
            </w:r>
          </w:p>
        </w:tc>
        <w:tc>
          <w:tcPr>
            <w:tcW w:type="dxa" w:w="4422"/>
            <w:tcBorders>
              <w:top w:val="single" w:sz="6" w:space="0" w:color="C7D0CC"/>
              <w:left w:val="single" w:sz="6" w:space="0" w:color="C7D0CC"/>
              <w:bottom w:val="single" w:sz="6" w:space="0" w:color="C7D0CC"/>
              <w:right w:val="single" w:sz="6" w:space="0" w:color="C7D0CC"/>
            </w:tcBorders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/>
            <w:r>
              <w:rPr>
                <w:rFonts w:ascii="Times New Roman" w:hAnsi="Times New Roman" w:eastAsia="SimSun"/>
                <w:b w:val="0"/>
                <w:color w:val="14202B"/>
                <w:sz w:val="20"/>
              </w:rPr>
              <w:t>触达 AI 短剧、动画、广告、游戏制作方，验证真实付费需求。</w:t>
            </w:r>
          </w:p>
        </w:tc>
      </w:tr>
      <w:tr>
        <w:tc>
          <w:tcPr>
            <w:tcW w:type="dxa" w:w="3061"/>
            <w:tcBorders>
              <w:top w:val="single" w:sz="6" w:space="0" w:color="C7D0CC"/>
              <w:left w:val="single" w:sz="6" w:space="0" w:color="C7D0CC"/>
              <w:bottom w:val="single" w:sz="6" w:space="0" w:color="C7D0CC"/>
              <w:right w:val="single" w:sz="6" w:space="0" w:color="C7D0CC"/>
            </w:tcBorders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/>
            <w:r>
              <w:rPr>
                <w:rFonts w:ascii="Times New Roman" w:hAnsi="Times New Roman" w:eastAsia="SimSun"/>
                <w:b w:val="0"/>
                <w:color w:val="14202B"/>
                <w:sz w:val="20"/>
              </w:rPr>
              <w:t>法务模板/KYC/版权风控</w:t>
            </w:r>
          </w:p>
        </w:tc>
        <w:tc>
          <w:tcPr>
            <w:tcW w:type="dxa" w:w="1474"/>
            <w:tcBorders>
              <w:top w:val="single" w:sz="6" w:space="0" w:color="C7D0CC"/>
              <w:left w:val="single" w:sz="6" w:space="0" w:color="C7D0CC"/>
              <w:bottom w:val="single" w:sz="6" w:space="0" w:color="C7D0CC"/>
              <w:right w:val="single" w:sz="6" w:space="0" w:color="C7D0CC"/>
            </w:tcBorders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/>
            <w:r>
              <w:rPr>
                <w:rFonts w:ascii="Times New Roman" w:hAnsi="Times New Roman" w:eastAsia="SimSun"/>
                <w:b/>
                <w:color w:val="14202B"/>
                <w:sz w:val="20"/>
              </w:rPr>
              <w:t>14%</w:t>
            </w:r>
          </w:p>
        </w:tc>
        <w:tc>
          <w:tcPr>
            <w:tcW w:type="dxa" w:w="4422"/>
            <w:tcBorders>
              <w:top w:val="single" w:sz="6" w:space="0" w:color="C7D0CC"/>
              <w:left w:val="single" w:sz="6" w:space="0" w:color="C7D0CC"/>
              <w:bottom w:val="single" w:sz="6" w:space="0" w:color="C7D0CC"/>
              <w:right w:val="single" w:sz="6" w:space="0" w:color="C7D0CC"/>
            </w:tcBorders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/>
            <w:r>
              <w:rPr>
                <w:rFonts w:ascii="Times New Roman" w:hAnsi="Times New Roman" w:eastAsia="SimSun"/>
                <w:b w:val="0"/>
                <w:color w:val="14202B"/>
                <w:sz w:val="20"/>
              </w:rPr>
              <w:t>明确肖像权、声音、AI 训练、旧影视素材和禁止用途边界。</w:t>
            </w:r>
          </w:p>
        </w:tc>
      </w:tr>
      <w:tr>
        <w:tc>
          <w:tcPr>
            <w:tcW w:type="dxa" w:w="3061"/>
            <w:tcBorders>
              <w:top w:val="single" w:sz="6" w:space="0" w:color="C7D0CC"/>
              <w:left w:val="single" w:sz="6" w:space="0" w:color="C7D0CC"/>
              <w:bottom w:val="single" w:sz="6" w:space="0" w:color="C7D0CC"/>
              <w:right w:val="single" w:sz="6" w:space="0" w:color="C7D0CC"/>
            </w:tcBorders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/>
            <w:r>
              <w:rPr>
                <w:rFonts w:ascii="Times New Roman" w:hAnsi="Times New Roman" w:eastAsia="SimSun"/>
                <w:b w:val="0"/>
                <w:color w:val="14202B"/>
                <w:sz w:val="20"/>
              </w:rPr>
              <w:t>运营与应急预算</w:t>
            </w:r>
          </w:p>
        </w:tc>
        <w:tc>
          <w:tcPr>
            <w:tcW w:type="dxa" w:w="1474"/>
            <w:tcBorders>
              <w:top w:val="single" w:sz="6" w:space="0" w:color="C7D0CC"/>
              <w:left w:val="single" w:sz="6" w:space="0" w:color="C7D0CC"/>
              <w:bottom w:val="single" w:sz="6" w:space="0" w:color="C7D0CC"/>
              <w:right w:val="single" w:sz="6" w:space="0" w:color="C7D0CC"/>
            </w:tcBorders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/>
            <w:r>
              <w:rPr>
                <w:rFonts w:ascii="Times New Roman" w:hAnsi="Times New Roman" w:eastAsia="SimSun"/>
                <w:b/>
                <w:color w:val="14202B"/>
                <w:sz w:val="20"/>
              </w:rPr>
              <w:t>8%</w:t>
            </w:r>
          </w:p>
        </w:tc>
        <w:tc>
          <w:tcPr>
            <w:tcW w:type="dxa" w:w="4422"/>
            <w:tcBorders>
              <w:top w:val="single" w:sz="6" w:space="0" w:color="C7D0CC"/>
              <w:left w:val="single" w:sz="6" w:space="0" w:color="C7D0CC"/>
              <w:bottom w:val="single" w:sz="6" w:space="0" w:color="C7D0CC"/>
              <w:right w:val="single" w:sz="6" w:space="0" w:color="C7D0CC"/>
            </w:tcBorders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spacing w:before="0" w:after="0" w:line="240" w:lineRule="auto"/>
            </w:pPr>
            <w:r/>
            <w:r>
              <w:rPr>
                <w:rFonts w:ascii="Times New Roman" w:hAnsi="Times New Roman" w:eastAsia="SimSun"/>
                <w:b w:val="0"/>
                <w:color w:val="14202B"/>
                <w:sz w:val="20"/>
              </w:rPr>
              <w:t>客户沟通、人工审核、服务器、素材处理和不可预见支出。</w:t>
            </w:r>
          </w:p>
        </w:tc>
      </w:tr>
    </w:tbl>
    <w:p>
      <w:pPr>
        <w:spacing w:before="0" w:after="80" w:line="240" w:lineRule="auto"/>
      </w:pPr>
      <w:r>
        <w:rPr>
          <w:rFonts w:ascii="Times New Roman" w:hAnsi="Times New Roman" w:eastAsia="SimSun"/>
          <w:b/>
          <w:color w:val="004235"/>
          <w:sz w:val="24"/>
        </w:rPr>
        <w:t>权属红线</w:t>
      </w:r>
    </w:p>
    <w:p>
      <w:pPr>
        <w:spacing w:before="0" w:after="120" w:line="240" w:lineRule="auto"/>
      </w:pPr>
      <w:r>
        <w:rPr>
          <w:rFonts w:ascii="Times New Roman" w:hAnsi="Times New Roman" w:eastAsia="SimSun"/>
          <w:b w:val="0"/>
          <w:color w:val="14202B"/>
          <w:sz w:val="24"/>
        </w:rPr>
        <w:t>本人年轻时拍过电影、电视剧、广告、综艺，不代表可以单独授权当年的角色影像、台词、原声、剧照、截图或角色造型。平台主推本人现在重新录制的原创情绪表演素材；旧影视素材必须由版权方、制片方和相关权利人另行清权。</w:t>
      </w:r>
    </w:p>
    <w:p>
      <w:pPr>
        <w:spacing w:before="0" w:after="80" w:line="240" w:lineRule="auto"/>
      </w:pPr>
      <w:r>
        <w:rPr>
          <w:rFonts w:ascii="Times New Roman" w:hAnsi="Times New Roman" w:eastAsia="SimSun"/>
          <w:b/>
          <w:color w:val="004235"/>
          <w:sz w:val="24"/>
        </w:rPr>
        <w:t>投资人行动</w:t>
      </w:r>
    </w:p>
    <w:p>
      <w:pPr>
        <w:spacing w:before="0" w:after="120" w:line="240" w:lineRule="auto"/>
      </w:pPr>
      <w:r>
        <w:rPr>
          <w:rFonts w:ascii="Times New Roman" w:hAnsi="Times New Roman" w:eastAsia="SimSun"/>
          <w:b w:val="0"/>
          <w:color w:val="14202B"/>
          <w:sz w:val="24"/>
        </w:rPr>
        <w:t>第一批优先找熟人中的企业主、小投资人、内容行业朋友、AI 工具从业者和制作方。目标是 20 人每人 USD 5,000，或 10 人每人 USD 10,000。正式收款前，需要律师确认主体、SAFE/可转债/股权结构、投资人资格和证券合规流程。</w:t>
      </w:r>
    </w:p>
    <w:p>
      <w:pPr>
        <w:spacing w:before="0" w:after="80" w:line="240" w:lineRule="auto"/>
      </w:pPr>
      <w:r>
        <w:rPr>
          <w:rFonts w:ascii="Times New Roman" w:hAnsi="Times New Roman" w:eastAsia="SimSun"/>
          <w:b/>
          <w:color w:val="004235"/>
          <w:sz w:val="24"/>
        </w:rPr>
        <w:t>投资沟通重点</w:t>
      </w:r>
    </w:p>
    <w:p>
      <w:pPr>
        <w:spacing w:before="0" w:after="0" w:line="240" w:lineRule="auto"/>
        <w:ind w:left="283" w:hanging="125"/>
      </w:pPr>
      <w:r>
        <w:rPr>
          <w:rFonts w:ascii="Times New Roman" w:hAnsi="Times New Roman" w:eastAsia="SimSun"/>
          <w:b/>
          <w:color w:val="004235"/>
          <w:sz w:val="24"/>
        </w:rPr>
        <w:t xml:space="preserve">• </w:t>
      </w:r>
      <w:r>
        <w:rPr>
          <w:rFonts w:ascii="Times New Roman" w:hAnsi="Times New Roman" w:eastAsia="SimSun"/>
          <w:b w:val="0"/>
          <w:color w:val="14202B"/>
          <w:sz w:val="24"/>
        </w:rPr>
        <w:t>展示平台可测试流程：创作者注册上传、自主定价、授权范围多选、制作方下单和电子合同。</w:t>
      </w:r>
    </w:p>
    <w:p>
      <w:pPr>
        <w:spacing w:before="0" w:after="0" w:line="240" w:lineRule="auto"/>
        <w:ind w:left="283" w:hanging="125"/>
      </w:pPr>
      <w:r>
        <w:rPr>
          <w:rFonts w:ascii="Times New Roman" w:hAnsi="Times New Roman" w:eastAsia="SimSun"/>
          <w:b/>
          <w:color w:val="004235"/>
          <w:sz w:val="24"/>
        </w:rPr>
        <w:t xml:space="preserve">• </w:t>
      </w:r>
      <w:r>
        <w:rPr>
          <w:rFonts w:ascii="Times New Roman" w:hAnsi="Times New Roman" w:eastAsia="SimSun"/>
          <w:b w:val="0"/>
          <w:color w:val="14202B"/>
          <w:sz w:val="24"/>
        </w:rPr>
        <w:t>本轮条款清楚：USD 1,000,000 估值，融资 USD 100,000，占股 10%，USD 5,000 起参与。</w:t>
      </w:r>
    </w:p>
    <w:p>
      <w:pPr>
        <w:spacing w:before="0" w:after="0" w:line="240" w:lineRule="auto"/>
        <w:ind w:left="283" w:hanging="125"/>
      </w:pPr>
      <w:r>
        <w:rPr>
          <w:rFonts w:ascii="Times New Roman" w:hAnsi="Times New Roman" w:eastAsia="SimSun"/>
          <w:b/>
          <w:color w:val="004235"/>
          <w:sz w:val="24"/>
        </w:rPr>
        <w:t xml:space="preserve">• </w:t>
      </w:r>
      <w:r>
        <w:rPr>
          <w:rFonts w:ascii="Times New Roman" w:hAnsi="Times New Roman" w:eastAsia="SimSun"/>
          <w:b w:val="0"/>
          <w:color w:val="14202B"/>
          <w:sz w:val="24"/>
        </w:rPr>
        <w:t>下一轮目标估值为 USD 20-30 million，前提是完成供给、买方需求和首批订单验证。</w:t>
      </w:r>
    </w:p>
    <w:p>
      <w:pPr>
        <w:spacing w:before="0" w:after="0" w:line="240" w:lineRule="auto"/>
        <w:ind w:left="283" w:hanging="125"/>
      </w:pPr>
      <w:r>
        <w:rPr>
          <w:rFonts w:ascii="Times New Roman" w:hAnsi="Times New Roman" w:eastAsia="SimSun"/>
          <w:b/>
          <w:color w:val="004235"/>
          <w:sz w:val="24"/>
        </w:rPr>
        <w:t xml:space="preserve">• </w:t>
      </w:r>
      <w:r>
        <w:rPr>
          <w:rFonts w:ascii="Times New Roman" w:hAnsi="Times New Roman" w:eastAsia="SimSun"/>
          <w:b w:val="0"/>
          <w:color w:val="14202B"/>
          <w:sz w:val="24"/>
        </w:rPr>
        <w:t>不承诺收益，正式收款前必须完成律师和证券合规确认。</w:t>
      </w:r>
    </w:p>
    <w:sectPr w:rsidR="00FC693F" w:rsidRPr="0006063C" w:rsidSect="00034616">
      <w:pgSz w:w="12240" w:h="15840"/>
      <w:pgMar w:top="907" w:right="1066" w:bottom="907" w:left="10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imSun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 New Roma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SimSu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Times New Roman" w:hAnsi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Times New Roman" w:hAnsi="Times New Roman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Times New Roman" w:hAnsi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Times New Roman" w:hAnsi="Times New Roman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SimSun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